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C93" w:rsidRPr="0002473A" w:rsidRDefault="00290C93" w:rsidP="008A2636">
      <w:pPr>
        <w:spacing w:after="0" w:line="320" w:lineRule="atLeast"/>
        <w:jc w:val="both"/>
        <w:rPr>
          <w:rFonts w:ascii="Arial" w:hAnsi="Arial" w:cs="Arial"/>
          <w:b/>
        </w:rPr>
      </w:pPr>
      <w:r w:rsidRPr="0002473A">
        <w:rPr>
          <w:rFonts w:ascii="Arial" w:hAnsi="Arial" w:cs="Arial"/>
          <w:b/>
        </w:rPr>
        <w:t xml:space="preserve">Basın Bülteni                                                                                                   </w:t>
      </w:r>
      <w:r w:rsidR="00462B1A" w:rsidRPr="0002473A">
        <w:rPr>
          <w:rFonts w:ascii="Arial" w:hAnsi="Arial" w:cs="Arial"/>
          <w:b/>
        </w:rPr>
        <w:t xml:space="preserve">Nisan 2013 </w:t>
      </w:r>
    </w:p>
    <w:p w:rsidR="00B661F2" w:rsidRDefault="00B661F2" w:rsidP="00B661F2">
      <w:pPr>
        <w:spacing w:after="0" w:line="320" w:lineRule="atLeast"/>
        <w:jc w:val="center"/>
        <w:rPr>
          <w:rFonts w:ascii="Arial" w:hAnsi="Arial" w:cs="Arial"/>
          <w:b/>
          <w:sz w:val="44"/>
        </w:rPr>
      </w:pPr>
    </w:p>
    <w:p w:rsidR="00B661F2" w:rsidRDefault="00B661F2" w:rsidP="00B661F2">
      <w:pPr>
        <w:spacing w:after="0" w:line="320" w:lineRule="atLeast"/>
        <w:jc w:val="center"/>
        <w:rPr>
          <w:rFonts w:ascii="Arial" w:hAnsi="Arial" w:cs="Arial"/>
          <w:b/>
          <w:sz w:val="44"/>
          <w:szCs w:val="44"/>
        </w:rPr>
      </w:pPr>
      <w:r>
        <w:rPr>
          <w:rFonts w:ascii="Arial" w:hAnsi="Arial" w:cs="Arial"/>
          <w:b/>
          <w:sz w:val="44"/>
          <w:szCs w:val="44"/>
        </w:rPr>
        <w:t xml:space="preserve">Gücünü </w:t>
      </w:r>
      <w:proofErr w:type="spellStart"/>
      <w:r>
        <w:rPr>
          <w:rFonts w:ascii="Arial" w:hAnsi="Arial" w:cs="Arial"/>
          <w:b/>
          <w:sz w:val="44"/>
          <w:szCs w:val="44"/>
        </w:rPr>
        <w:t>Sinpaş’tan</w:t>
      </w:r>
      <w:proofErr w:type="spellEnd"/>
      <w:r>
        <w:rPr>
          <w:rFonts w:ascii="Arial" w:hAnsi="Arial" w:cs="Arial"/>
          <w:b/>
          <w:sz w:val="44"/>
          <w:szCs w:val="44"/>
        </w:rPr>
        <w:t xml:space="preserve"> alan </w:t>
      </w:r>
    </w:p>
    <w:p w:rsidR="00B661F2" w:rsidRDefault="00B661F2" w:rsidP="00B661F2">
      <w:pPr>
        <w:spacing w:after="0" w:line="320" w:lineRule="atLeast"/>
        <w:jc w:val="center"/>
        <w:rPr>
          <w:rFonts w:ascii="Arial" w:hAnsi="Arial" w:cs="Arial"/>
          <w:b/>
          <w:sz w:val="44"/>
          <w:szCs w:val="44"/>
        </w:rPr>
      </w:pPr>
      <w:r>
        <w:rPr>
          <w:rFonts w:ascii="Arial" w:hAnsi="Arial" w:cs="Arial"/>
          <w:b/>
          <w:sz w:val="44"/>
          <w:szCs w:val="44"/>
        </w:rPr>
        <w:t xml:space="preserve">Servet Gayrimenkul Yatırım Ortaklığı </w:t>
      </w:r>
    </w:p>
    <w:p w:rsidR="00B661F2" w:rsidRDefault="00B661F2" w:rsidP="00B661F2">
      <w:pPr>
        <w:spacing w:after="0" w:line="320" w:lineRule="atLeast"/>
        <w:jc w:val="center"/>
        <w:rPr>
          <w:rFonts w:ascii="Arial" w:hAnsi="Arial" w:cs="Arial"/>
          <w:b/>
          <w:sz w:val="44"/>
          <w:szCs w:val="44"/>
        </w:rPr>
      </w:pPr>
      <w:r>
        <w:rPr>
          <w:rFonts w:ascii="Arial" w:hAnsi="Arial" w:cs="Arial"/>
          <w:b/>
          <w:sz w:val="44"/>
          <w:szCs w:val="44"/>
        </w:rPr>
        <w:t>Halka Açılıyor</w:t>
      </w:r>
    </w:p>
    <w:p w:rsidR="00B661F2" w:rsidRPr="00C31279" w:rsidRDefault="00B661F2" w:rsidP="00C31279">
      <w:pPr>
        <w:spacing w:after="0" w:line="320" w:lineRule="atLeast"/>
        <w:jc w:val="center"/>
        <w:rPr>
          <w:rFonts w:ascii="Arial" w:hAnsi="Arial" w:cs="Arial"/>
          <w:b/>
          <w:sz w:val="44"/>
        </w:rPr>
      </w:pPr>
    </w:p>
    <w:p w:rsidR="00290C93" w:rsidRPr="00290C93" w:rsidRDefault="00290C93" w:rsidP="008A2636">
      <w:pPr>
        <w:spacing w:after="0" w:line="320" w:lineRule="atLeast"/>
        <w:jc w:val="both"/>
        <w:rPr>
          <w:rFonts w:ascii="Arial" w:hAnsi="Arial" w:cs="Arial"/>
        </w:rPr>
      </w:pPr>
    </w:p>
    <w:p w:rsidR="00C31279" w:rsidRPr="00C31279" w:rsidRDefault="00C31279" w:rsidP="00C31279">
      <w:pPr>
        <w:spacing w:after="0" w:line="320" w:lineRule="atLeast"/>
        <w:jc w:val="center"/>
        <w:rPr>
          <w:rFonts w:ascii="Arial" w:hAnsi="Arial" w:cs="Arial"/>
          <w:b/>
          <w:sz w:val="24"/>
        </w:rPr>
      </w:pPr>
      <w:r w:rsidRPr="00C31279">
        <w:rPr>
          <w:rFonts w:ascii="Arial" w:hAnsi="Arial" w:cs="Arial"/>
          <w:b/>
          <w:sz w:val="24"/>
        </w:rPr>
        <w:t xml:space="preserve">Ticari gayrimenkul geliştirme projeleriyle büyüyen Servet Gayrimenkul Yatırım Ortaklığı, </w:t>
      </w:r>
      <w:r w:rsidR="00D65655">
        <w:rPr>
          <w:rFonts w:ascii="Arial" w:hAnsi="Arial" w:cs="Arial"/>
          <w:b/>
          <w:sz w:val="24"/>
        </w:rPr>
        <w:t xml:space="preserve">kira geliri elde ettiği 4 farklı </w:t>
      </w:r>
      <w:r w:rsidR="003F47F9">
        <w:rPr>
          <w:rFonts w:ascii="Arial" w:hAnsi="Arial" w:cs="Arial"/>
          <w:b/>
          <w:sz w:val="24"/>
        </w:rPr>
        <w:t xml:space="preserve">ticari gayrimenkulden </w:t>
      </w:r>
      <w:r w:rsidR="00D65655">
        <w:rPr>
          <w:rFonts w:ascii="Arial" w:hAnsi="Arial" w:cs="Arial"/>
          <w:b/>
          <w:sz w:val="24"/>
        </w:rPr>
        <w:t>oluşan portföyü</w:t>
      </w:r>
      <w:r w:rsidRPr="00C31279">
        <w:rPr>
          <w:rFonts w:ascii="Arial" w:hAnsi="Arial" w:cs="Arial"/>
          <w:b/>
          <w:sz w:val="24"/>
        </w:rPr>
        <w:t xml:space="preserve"> ile </w:t>
      </w:r>
      <w:r w:rsidR="00D65655">
        <w:rPr>
          <w:rFonts w:ascii="Arial" w:hAnsi="Arial" w:cs="Arial"/>
          <w:b/>
          <w:sz w:val="24"/>
        </w:rPr>
        <w:t>halka açılıyor</w:t>
      </w:r>
      <w:r w:rsidRPr="00C31279">
        <w:rPr>
          <w:rFonts w:ascii="Arial" w:hAnsi="Arial" w:cs="Arial"/>
          <w:b/>
          <w:sz w:val="24"/>
        </w:rPr>
        <w:t xml:space="preserve">. Şirket, portföyünde bulunan 130.000 m2 kapalı alandan 2012 yılında 11,6 milyon TL </w:t>
      </w:r>
      <w:r w:rsidR="00D65655">
        <w:rPr>
          <w:rFonts w:ascii="Arial" w:hAnsi="Arial" w:cs="Arial"/>
          <w:b/>
          <w:sz w:val="24"/>
        </w:rPr>
        <w:t xml:space="preserve">brüt </w:t>
      </w:r>
      <w:r w:rsidRPr="00C31279">
        <w:rPr>
          <w:rFonts w:ascii="Arial" w:hAnsi="Arial" w:cs="Arial"/>
          <w:b/>
          <w:sz w:val="24"/>
        </w:rPr>
        <w:t xml:space="preserve">kira geliri elde ederken, </w:t>
      </w:r>
      <w:r w:rsidR="00D65655">
        <w:rPr>
          <w:rFonts w:ascii="Arial" w:hAnsi="Arial" w:cs="Arial"/>
          <w:b/>
          <w:sz w:val="24"/>
        </w:rPr>
        <w:t xml:space="preserve">binaların ekspertiz değerleri toplamı ise </w:t>
      </w:r>
      <w:r w:rsidRPr="00C31279">
        <w:rPr>
          <w:rFonts w:ascii="Arial" w:hAnsi="Arial" w:cs="Arial"/>
          <w:b/>
          <w:sz w:val="24"/>
        </w:rPr>
        <w:t>170 milyon TL</w:t>
      </w:r>
      <w:r w:rsidR="00D65655">
        <w:rPr>
          <w:rFonts w:ascii="Arial" w:hAnsi="Arial" w:cs="Arial"/>
          <w:b/>
          <w:sz w:val="24"/>
        </w:rPr>
        <w:t>’yi buluyor.</w:t>
      </w:r>
    </w:p>
    <w:p w:rsidR="00C31279" w:rsidRDefault="00C31279" w:rsidP="008A2636">
      <w:pPr>
        <w:spacing w:after="0" w:line="320" w:lineRule="atLeast"/>
        <w:jc w:val="both"/>
        <w:rPr>
          <w:rFonts w:ascii="Arial" w:hAnsi="Arial" w:cs="Arial"/>
        </w:rPr>
      </w:pPr>
    </w:p>
    <w:p w:rsidR="008A2636" w:rsidRDefault="00290C93" w:rsidP="008A2636">
      <w:pPr>
        <w:spacing w:after="0" w:line="320" w:lineRule="atLeast"/>
        <w:jc w:val="both"/>
        <w:rPr>
          <w:rFonts w:ascii="Arial" w:hAnsi="Arial" w:cs="Arial"/>
        </w:rPr>
      </w:pPr>
      <w:r>
        <w:rPr>
          <w:rFonts w:ascii="Arial" w:hAnsi="Arial" w:cs="Arial"/>
        </w:rPr>
        <w:t>G</w:t>
      </w:r>
      <w:r w:rsidRPr="00290C93">
        <w:rPr>
          <w:rFonts w:ascii="Arial" w:hAnsi="Arial" w:cs="Arial"/>
        </w:rPr>
        <w:t>ayrimenkul sektöründe yaklaşık 40 yılı geride bırakan Sinpaş Grubu</w:t>
      </w:r>
      <w:r w:rsidR="00D65655">
        <w:rPr>
          <w:rFonts w:ascii="Arial" w:hAnsi="Arial" w:cs="Arial"/>
        </w:rPr>
        <w:t xml:space="preserve">’nun ticari gayrimenkul portföyünü yönetmek ve geliştirmek için </w:t>
      </w:r>
      <w:r w:rsidR="00D65655" w:rsidRPr="00290C93">
        <w:rPr>
          <w:rFonts w:ascii="Arial" w:hAnsi="Arial" w:cs="Arial"/>
        </w:rPr>
        <w:t>2009 yılında</w:t>
      </w:r>
      <w:r w:rsidR="00D65655">
        <w:rPr>
          <w:rFonts w:ascii="Arial" w:hAnsi="Arial" w:cs="Arial"/>
        </w:rPr>
        <w:t xml:space="preserve"> kurduğu </w:t>
      </w:r>
      <w:r w:rsidR="002B6A0C">
        <w:rPr>
          <w:rFonts w:ascii="Arial" w:hAnsi="Arial" w:cs="Arial"/>
        </w:rPr>
        <w:t>Servet GYO,</w:t>
      </w:r>
      <w:r w:rsidR="008A2636" w:rsidRPr="008A2636">
        <w:rPr>
          <w:rFonts w:ascii="Arial" w:hAnsi="Arial" w:cs="Arial"/>
        </w:rPr>
        <w:t xml:space="preserve"> </w:t>
      </w:r>
      <w:r w:rsidR="008A2636">
        <w:rPr>
          <w:rFonts w:ascii="Arial" w:hAnsi="Arial" w:cs="Arial"/>
        </w:rPr>
        <w:t>50 milyon TL sermayesi</w:t>
      </w:r>
      <w:r w:rsidR="008A2636" w:rsidRPr="008A2636">
        <w:rPr>
          <w:rFonts w:ascii="Arial" w:hAnsi="Arial" w:cs="Arial"/>
        </w:rPr>
        <w:t>, 185 milyon TL özkaynağ</w:t>
      </w:r>
      <w:r w:rsidR="008A2636">
        <w:rPr>
          <w:rFonts w:ascii="Arial" w:hAnsi="Arial" w:cs="Arial"/>
        </w:rPr>
        <w:t>ı</w:t>
      </w:r>
      <w:r w:rsidR="008A2636" w:rsidRPr="008A2636">
        <w:rPr>
          <w:rFonts w:ascii="Arial" w:hAnsi="Arial" w:cs="Arial"/>
        </w:rPr>
        <w:t xml:space="preserve"> </w:t>
      </w:r>
      <w:r w:rsidR="008A2636">
        <w:rPr>
          <w:rFonts w:ascii="Arial" w:hAnsi="Arial" w:cs="Arial"/>
        </w:rPr>
        <w:t>ve 205 milyon TL aktif büyüklüğü ile halka açıl</w:t>
      </w:r>
      <w:r w:rsidR="00D65655">
        <w:rPr>
          <w:rFonts w:ascii="Arial" w:hAnsi="Arial" w:cs="Arial"/>
        </w:rPr>
        <w:t>ıyor</w:t>
      </w:r>
      <w:r w:rsidR="008A2636">
        <w:rPr>
          <w:rFonts w:ascii="Arial" w:hAnsi="Arial" w:cs="Arial"/>
        </w:rPr>
        <w:t>.</w:t>
      </w:r>
    </w:p>
    <w:p w:rsidR="008A2636" w:rsidRDefault="008A2636" w:rsidP="008A2636">
      <w:pPr>
        <w:spacing w:after="0" w:line="320" w:lineRule="atLeast"/>
        <w:jc w:val="both"/>
        <w:rPr>
          <w:rFonts w:ascii="Arial" w:hAnsi="Arial" w:cs="Arial"/>
        </w:rPr>
      </w:pPr>
    </w:p>
    <w:p w:rsidR="008A2636" w:rsidRDefault="00B83F06" w:rsidP="008A2636">
      <w:pPr>
        <w:spacing w:after="0" w:line="320" w:lineRule="atLeast"/>
        <w:jc w:val="both"/>
        <w:rPr>
          <w:rFonts w:ascii="Arial" w:hAnsi="Arial" w:cs="Arial"/>
        </w:rPr>
      </w:pPr>
      <w:r>
        <w:rPr>
          <w:rFonts w:ascii="Arial" w:hAnsi="Arial" w:cs="Arial"/>
        </w:rPr>
        <w:t xml:space="preserve">Düzenlenen basın toplantısında yapılan açıklamada, </w:t>
      </w:r>
      <w:r w:rsidR="008A2636">
        <w:rPr>
          <w:rFonts w:ascii="Arial" w:hAnsi="Arial" w:cs="Arial"/>
        </w:rPr>
        <w:t>Sinpaş Grubu’nun sahip olduğu tecrübelerini, 2009’dan bu yana farklı uzmanlık alanlarına bölerek daha iyi iş yapma sürecin</w:t>
      </w:r>
      <w:r w:rsidR="0084493E">
        <w:rPr>
          <w:rFonts w:ascii="Arial" w:hAnsi="Arial" w:cs="Arial"/>
        </w:rPr>
        <w:t xml:space="preserve">e girdiğini belirten </w:t>
      </w:r>
      <w:r w:rsidR="008A2636">
        <w:rPr>
          <w:rFonts w:ascii="Arial" w:hAnsi="Arial" w:cs="Arial"/>
        </w:rPr>
        <w:t>Ahmet Çelik, “</w:t>
      </w:r>
      <w:r w:rsidR="008A2636" w:rsidRPr="008A2636">
        <w:rPr>
          <w:rFonts w:ascii="Arial" w:hAnsi="Arial" w:cs="Arial"/>
        </w:rPr>
        <w:t>Sinpaş Gru</w:t>
      </w:r>
      <w:r w:rsidR="00D65655">
        <w:rPr>
          <w:rFonts w:ascii="Arial" w:hAnsi="Arial" w:cs="Arial"/>
        </w:rPr>
        <w:t>bu</w:t>
      </w:r>
      <w:r w:rsidR="008A2636" w:rsidRPr="008A2636">
        <w:rPr>
          <w:rFonts w:ascii="Arial" w:hAnsi="Arial" w:cs="Arial"/>
        </w:rPr>
        <w:t xml:space="preserve"> </w:t>
      </w:r>
      <w:r w:rsidR="008A2636">
        <w:rPr>
          <w:rFonts w:ascii="Arial" w:hAnsi="Arial" w:cs="Arial"/>
        </w:rPr>
        <w:t>olarak</w:t>
      </w:r>
      <w:r w:rsidR="008A2636" w:rsidRPr="008A2636">
        <w:rPr>
          <w:rFonts w:ascii="Arial" w:hAnsi="Arial" w:cs="Arial"/>
        </w:rPr>
        <w:t xml:space="preserve"> sahip olduğumuz birikim ve tecrübelerimizle sektöre yön veriyoruz. Bu güne kadar </w:t>
      </w:r>
      <w:r w:rsidR="00D65655">
        <w:rPr>
          <w:rFonts w:ascii="Arial" w:hAnsi="Arial" w:cs="Arial"/>
        </w:rPr>
        <w:t xml:space="preserve">ticari </w:t>
      </w:r>
      <w:r w:rsidR="008A2636" w:rsidRPr="008A2636">
        <w:rPr>
          <w:rFonts w:ascii="Arial" w:hAnsi="Arial" w:cs="Arial"/>
        </w:rPr>
        <w:t xml:space="preserve">gayrimenkul sektöründe çağdaş, yenilikçi ve modern yapı projelerini Sinpaş </w:t>
      </w:r>
      <w:r w:rsidR="00D65655">
        <w:rPr>
          <w:rFonts w:ascii="Arial" w:hAnsi="Arial" w:cs="Arial"/>
        </w:rPr>
        <w:t xml:space="preserve">Yapı Endüstrisi ve Ticaret A.Ş. </w:t>
      </w:r>
      <w:r w:rsidR="008A2636" w:rsidRPr="008A2636">
        <w:rPr>
          <w:rFonts w:ascii="Arial" w:hAnsi="Arial" w:cs="Arial"/>
        </w:rPr>
        <w:t xml:space="preserve">çatısı altında hayata geçirdik. </w:t>
      </w:r>
      <w:r w:rsidR="008A2636">
        <w:rPr>
          <w:rFonts w:ascii="Arial" w:hAnsi="Arial" w:cs="Arial"/>
        </w:rPr>
        <w:t>N</w:t>
      </w:r>
      <w:r w:rsidR="008A2636" w:rsidRPr="008A2636">
        <w:rPr>
          <w:rFonts w:ascii="Arial" w:hAnsi="Arial" w:cs="Arial"/>
        </w:rPr>
        <w:t>itelikli yaşam alanları ve iş dünyasına artı değer katacak ticari gayrimenkul projeleri geliştirme vizyonu ile Türkiye'nin kentsel dönüşüm sürecine katkıda bulunduk.</w:t>
      </w:r>
      <w:r w:rsidR="008A2636">
        <w:rPr>
          <w:rFonts w:ascii="Arial" w:hAnsi="Arial" w:cs="Arial"/>
        </w:rPr>
        <w:t xml:space="preserve"> K</w:t>
      </w:r>
      <w:r w:rsidR="008A2636" w:rsidRPr="008A2636">
        <w:rPr>
          <w:rFonts w:ascii="Arial" w:hAnsi="Arial" w:cs="Arial"/>
        </w:rPr>
        <w:t xml:space="preserve">urulduğumuz günden bu yana </w:t>
      </w:r>
      <w:r w:rsidR="00D65655">
        <w:rPr>
          <w:rFonts w:ascii="Arial" w:hAnsi="Arial" w:cs="Arial"/>
        </w:rPr>
        <w:t xml:space="preserve">farklı bölgelerde toplam </w:t>
      </w:r>
      <w:r w:rsidR="00226DA5">
        <w:rPr>
          <w:rFonts w:ascii="Arial" w:hAnsi="Arial" w:cs="Arial"/>
          <w:sz w:val="24"/>
        </w:rPr>
        <w:t xml:space="preserve">560 bin metrekare </w:t>
      </w:r>
      <w:r w:rsidR="00D65655">
        <w:rPr>
          <w:rFonts w:ascii="Arial" w:hAnsi="Arial" w:cs="Arial"/>
        </w:rPr>
        <w:t xml:space="preserve">kapalı alana sahip çok sayıda ticaret merkezi </w:t>
      </w:r>
      <w:r w:rsidR="008A2636" w:rsidRPr="008A2636">
        <w:rPr>
          <w:rFonts w:ascii="Arial" w:hAnsi="Arial" w:cs="Arial"/>
        </w:rPr>
        <w:t xml:space="preserve">inşa ettik. </w:t>
      </w:r>
      <w:r w:rsidR="008A2636">
        <w:rPr>
          <w:rFonts w:ascii="Arial" w:hAnsi="Arial" w:cs="Arial"/>
        </w:rPr>
        <w:t>T</w:t>
      </w:r>
      <w:r w:rsidR="008A2636" w:rsidRPr="008A2636">
        <w:rPr>
          <w:rFonts w:ascii="Arial" w:hAnsi="Arial" w:cs="Arial"/>
        </w:rPr>
        <w:t>icari</w:t>
      </w:r>
      <w:bookmarkStart w:id="0" w:name="_GoBack"/>
      <w:bookmarkEnd w:id="0"/>
      <w:r w:rsidR="008A2636" w:rsidRPr="008A2636">
        <w:rPr>
          <w:rFonts w:ascii="Arial" w:hAnsi="Arial" w:cs="Arial"/>
        </w:rPr>
        <w:t xml:space="preserve"> gayrimenkul segmentinde de Türkiye</w:t>
      </w:r>
      <w:r w:rsidR="008A2636">
        <w:rPr>
          <w:rFonts w:ascii="Arial" w:hAnsi="Arial" w:cs="Arial"/>
        </w:rPr>
        <w:t xml:space="preserve"> fırsatlarla dolu. B</w:t>
      </w:r>
      <w:r w:rsidR="008A2636" w:rsidRPr="008A2636">
        <w:rPr>
          <w:rFonts w:ascii="Arial" w:hAnsi="Arial" w:cs="Arial"/>
        </w:rPr>
        <w:t xml:space="preserve">u alanda da </w:t>
      </w:r>
      <w:r w:rsidR="008A2636">
        <w:rPr>
          <w:rFonts w:ascii="Arial" w:hAnsi="Arial" w:cs="Arial"/>
        </w:rPr>
        <w:t>başarabileceğimiz çok şey olduğu inancındayız</w:t>
      </w:r>
      <w:r w:rsidR="008A2636" w:rsidRPr="008A2636">
        <w:rPr>
          <w:rFonts w:ascii="Arial" w:hAnsi="Arial" w:cs="Arial"/>
        </w:rPr>
        <w:t xml:space="preserve">. Bu </w:t>
      </w:r>
      <w:r w:rsidR="008A2636">
        <w:rPr>
          <w:rFonts w:ascii="Arial" w:hAnsi="Arial" w:cs="Arial"/>
        </w:rPr>
        <w:t>nedenle</w:t>
      </w:r>
      <w:r w:rsidR="008A2636" w:rsidRPr="008A2636">
        <w:rPr>
          <w:rFonts w:ascii="Arial" w:hAnsi="Arial" w:cs="Arial"/>
        </w:rPr>
        <w:t xml:space="preserve"> 2009 yılında </w:t>
      </w:r>
      <w:r w:rsidR="008A2636">
        <w:rPr>
          <w:rFonts w:ascii="Arial" w:hAnsi="Arial" w:cs="Arial"/>
        </w:rPr>
        <w:t xml:space="preserve">kurup, kısa sürede büyüttüğümüz </w:t>
      </w:r>
      <w:r w:rsidR="008A2636" w:rsidRPr="008A2636">
        <w:rPr>
          <w:rFonts w:ascii="Arial" w:hAnsi="Arial" w:cs="Arial"/>
        </w:rPr>
        <w:t xml:space="preserve">Servet Gayrimenkul Yatırım Ortaklığı’nı </w:t>
      </w:r>
      <w:r w:rsidR="008A2636">
        <w:rPr>
          <w:rFonts w:ascii="Arial" w:hAnsi="Arial" w:cs="Arial"/>
        </w:rPr>
        <w:t xml:space="preserve">halka açıyoruz” dedi. </w:t>
      </w:r>
    </w:p>
    <w:p w:rsidR="008A2636" w:rsidRDefault="008A2636" w:rsidP="008A2636">
      <w:pPr>
        <w:spacing w:after="0" w:line="320" w:lineRule="atLeast"/>
        <w:jc w:val="both"/>
        <w:rPr>
          <w:rFonts w:ascii="Arial" w:hAnsi="Arial" w:cs="Arial"/>
        </w:rPr>
      </w:pPr>
    </w:p>
    <w:p w:rsidR="00B83F06" w:rsidRPr="00B83F06" w:rsidRDefault="008A2636" w:rsidP="008A2636">
      <w:pPr>
        <w:spacing w:after="0" w:line="320" w:lineRule="atLeast"/>
        <w:jc w:val="both"/>
        <w:rPr>
          <w:rFonts w:ascii="Arial" w:hAnsi="Arial" w:cs="Arial"/>
          <w:b/>
        </w:rPr>
      </w:pPr>
      <w:r w:rsidRPr="00B83F06">
        <w:rPr>
          <w:rFonts w:ascii="Arial" w:hAnsi="Arial" w:cs="Arial"/>
          <w:b/>
        </w:rPr>
        <w:t>Gayrimenkul yabancı</w:t>
      </w:r>
      <w:r w:rsidR="00B83F06" w:rsidRPr="00B83F06">
        <w:rPr>
          <w:rFonts w:ascii="Arial" w:hAnsi="Arial" w:cs="Arial"/>
          <w:b/>
        </w:rPr>
        <w:t xml:space="preserve"> sermayenin yeni çekim noktası</w:t>
      </w:r>
    </w:p>
    <w:p w:rsidR="008A2636" w:rsidRDefault="00B83F06" w:rsidP="00B83F06">
      <w:pPr>
        <w:spacing w:after="0" w:line="320" w:lineRule="atLeast"/>
        <w:jc w:val="both"/>
        <w:rPr>
          <w:rFonts w:ascii="Arial" w:hAnsi="Arial" w:cs="Arial"/>
        </w:rPr>
      </w:pPr>
      <w:r>
        <w:rPr>
          <w:rFonts w:ascii="Arial" w:hAnsi="Arial" w:cs="Arial"/>
        </w:rPr>
        <w:t>Ahmet Çelik, 2012 yılında en çok konuşulan konulardan birinin de gayrimenkul olduğuna dikkat çekti. Sermayenin tabana yayılması</w:t>
      </w:r>
      <w:r w:rsidRPr="00B83F06">
        <w:rPr>
          <w:rFonts w:ascii="Arial" w:hAnsi="Arial" w:cs="Arial"/>
        </w:rPr>
        <w:t>, şeffaf ve hesap ver</w:t>
      </w:r>
      <w:r>
        <w:rPr>
          <w:rFonts w:ascii="Arial" w:hAnsi="Arial" w:cs="Arial"/>
        </w:rPr>
        <w:t>ebilir yönetimin yaygınlaşması</w:t>
      </w:r>
      <w:r w:rsidRPr="00B83F06">
        <w:rPr>
          <w:rFonts w:ascii="Arial" w:hAnsi="Arial" w:cs="Arial"/>
        </w:rPr>
        <w:t xml:space="preserve"> </w:t>
      </w:r>
      <w:r>
        <w:rPr>
          <w:rFonts w:ascii="Arial" w:hAnsi="Arial" w:cs="Arial"/>
        </w:rPr>
        <w:t xml:space="preserve">gibi konularda </w:t>
      </w:r>
      <w:proofErr w:type="spellStart"/>
      <w:r>
        <w:rPr>
          <w:rFonts w:ascii="Arial" w:hAnsi="Arial" w:cs="Arial"/>
        </w:rPr>
        <w:t>GYO’ların</w:t>
      </w:r>
      <w:proofErr w:type="spellEnd"/>
      <w:r>
        <w:rPr>
          <w:rFonts w:ascii="Arial" w:hAnsi="Arial" w:cs="Arial"/>
        </w:rPr>
        <w:t xml:space="preserve"> ayrı bir öneme sahip olduğunu ifade eden Ahmet Çelik, </w:t>
      </w:r>
      <w:r w:rsidRPr="00B83F06">
        <w:rPr>
          <w:rFonts w:ascii="Arial" w:hAnsi="Arial" w:cs="Arial"/>
        </w:rPr>
        <w:t xml:space="preserve"> yabancı </w:t>
      </w:r>
      <w:r w:rsidRPr="00B83F06">
        <w:rPr>
          <w:rFonts w:ascii="Arial" w:hAnsi="Arial" w:cs="Arial"/>
        </w:rPr>
        <w:lastRenderedPageBreak/>
        <w:t xml:space="preserve">sermayeyi ülkeye </w:t>
      </w:r>
      <w:r>
        <w:rPr>
          <w:rFonts w:ascii="Arial" w:hAnsi="Arial" w:cs="Arial"/>
        </w:rPr>
        <w:t>çeken en önemli kaynaklardan birinin de GYO</w:t>
      </w:r>
      <w:r w:rsidR="003F3936">
        <w:rPr>
          <w:rFonts w:ascii="Arial" w:hAnsi="Arial" w:cs="Arial"/>
        </w:rPr>
        <w:t>’</w:t>
      </w:r>
      <w:r>
        <w:rPr>
          <w:rFonts w:ascii="Arial" w:hAnsi="Arial" w:cs="Arial"/>
        </w:rPr>
        <w:t>lar olduğunu ifade etti: “</w:t>
      </w:r>
      <w:r w:rsidRPr="00B83F06">
        <w:rPr>
          <w:rFonts w:ascii="Arial" w:hAnsi="Arial" w:cs="Arial"/>
        </w:rPr>
        <w:t xml:space="preserve">Yatırım ve yatırımcı çekebilen 35 ülkede yürürlükte olan GYO mevzuatı, gayrimenkul yatırımcıları için çok önemli bir konu. Tüm dünyada ve özellikle Avrupa’da, yıllardır en önemli gayrimenkul yatırım </w:t>
      </w:r>
      <w:r w:rsidR="003821F5">
        <w:rPr>
          <w:rFonts w:ascii="Arial" w:hAnsi="Arial" w:cs="Arial"/>
        </w:rPr>
        <w:t>aracı</w:t>
      </w:r>
      <w:r w:rsidRPr="00B83F06">
        <w:rPr>
          <w:rFonts w:ascii="Arial" w:hAnsi="Arial" w:cs="Arial"/>
        </w:rPr>
        <w:t xml:space="preserve"> olarak gösterilen GYO’lar, Türkiye’nin de yabancı yatırımcıları çekmek için kullanabileceği en önemli araçlardan biri.</w:t>
      </w:r>
      <w:r>
        <w:rPr>
          <w:rFonts w:ascii="Arial" w:hAnsi="Arial" w:cs="Arial"/>
        </w:rPr>
        <w:t xml:space="preserve"> </w:t>
      </w:r>
      <w:r w:rsidRPr="00B83F06">
        <w:rPr>
          <w:rFonts w:ascii="Arial" w:hAnsi="Arial" w:cs="Arial"/>
        </w:rPr>
        <w:t>Bu nedenle Sinpaş Grubu olarak, gayrimenkul yatırım ortaklığı</w:t>
      </w:r>
      <w:r>
        <w:rPr>
          <w:rFonts w:ascii="Arial" w:hAnsi="Arial" w:cs="Arial"/>
        </w:rPr>
        <w:t xml:space="preserve"> konusunu çok önemsiyoruz."</w:t>
      </w:r>
    </w:p>
    <w:p w:rsidR="00C31279" w:rsidRDefault="00C31279" w:rsidP="008A2636">
      <w:pPr>
        <w:spacing w:after="0" w:line="320" w:lineRule="atLeast"/>
        <w:jc w:val="both"/>
        <w:rPr>
          <w:rFonts w:ascii="Arial" w:hAnsi="Arial" w:cs="Arial"/>
        </w:rPr>
      </w:pPr>
    </w:p>
    <w:p w:rsidR="008A2636" w:rsidRPr="00B83F06" w:rsidRDefault="00B83F06" w:rsidP="008A2636">
      <w:pPr>
        <w:spacing w:after="0" w:line="320" w:lineRule="atLeast"/>
        <w:jc w:val="both"/>
        <w:rPr>
          <w:rFonts w:ascii="Arial" w:hAnsi="Arial" w:cs="Arial"/>
          <w:b/>
        </w:rPr>
      </w:pPr>
      <w:r w:rsidRPr="00B83F06">
        <w:rPr>
          <w:rFonts w:ascii="Arial" w:hAnsi="Arial" w:cs="Arial"/>
          <w:b/>
        </w:rPr>
        <w:t>Servet Gayrimenkul Yatırım Ortaklığı gücünü Sinpaş’tan alıyor</w:t>
      </w:r>
    </w:p>
    <w:p w:rsidR="00D66A67" w:rsidRPr="002A1676" w:rsidRDefault="00B83F06" w:rsidP="00D66A67">
      <w:pPr>
        <w:spacing w:after="0" w:line="320" w:lineRule="atLeast"/>
        <w:jc w:val="both"/>
        <w:rPr>
          <w:rFonts w:ascii="Arial" w:hAnsi="Arial" w:cs="Arial"/>
        </w:rPr>
      </w:pPr>
      <w:r>
        <w:rPr>
          <w:rFonts w:ascii="Arial" w:hAnsi="Arial" w:cs="Arial"/>
        </w:rPr>
        <w:t>G</w:t>
      </w:r>
      <w:r w:rsidR="008A2636" w:rsidRPr="008A2636">
        <w:rPr>
          <w:rFonts w:ascii="Arial" w:hAnsi="Arial" w:cs="Arial"/>
        </w:rPr>
        <w:t xml:space="preserve">elişmekte olan sektörde fark yaratacak yatırım araçları oluşturmak ve </w:t>
      </w:r>
      <w:r>
        <w:rPr>
          <w:rFonts w:ascii="Arial" w:hAnsi="Arial" w:cs="Arial"/>
        </w:rPr>
        <w:t xml:space="preserve">Türkiye’nin </w:t>
      </w:r>
      <w:r w:rsidR="008A2636" w:rsidRPr="008A2636">
        <w:rPr>
          <w:rFonts w:ascii="Arial" w:hAnsi="Arial" w:cs="Arial"/>
        </w:rPr>
        <w:t>kalkınmasına</w:t>
      </w:r>
      <w:r>
        <w:rPr>
          <w:rFonts w:ascii="Arial" w:hAnsi="Arial" w:cs="Arial"/>
        </w:rPr>
        <w:t xml:space="preserve"> destek vermek hedefinde olduklarını belirten Servet GYO Genel Müdürü Mahmut Çelik, </w:t>
      </w:r>
      <w:r w:rsidR="002A1676">
        <w:rPr>
          <w:rFonts w:ascii="Arial" w:hAnsi="Arial" w:cs="Arial"/>
        </w:rPr>
        <w:t>“</w:t>
      </w:r>
      <w:r w:rsidR="008A2636" w:rsidRPr="008A2636">
        <w:rPr>
          <w:rFonts w:ascii="Arial" w:hAnsi="Arial" w:cs="Arial"/>
        </w:rPr>
        <w:t xml:space="preserve">İş yapma anlayışımız, tecrübemiz ve yenilikçilik üzerine kurulu vizyonel bakışımız, bu konuda bizlere güç verecek en önemli değerlerimiz. </w:t>
      </w:r>
      <w:r w:rsidR="002A1676" w:rsidRPr="002A1676">
        <w:rPr>
          <w:rFonts w:ascii="Arial" w:hAnsi="Arial" w:cs="Arial"/>
        </w:rPr>
        <w:t>Servet GYO olarak Sinpaş Grubunun getirmiş olduğu 40 yıllık deneyimi de yanımıza alarak, geleceğe uzanan değerler ortaya çıkarmak hedefindeyiz.</w:t>
      </w:r>
      <w:r w:rsidR="002A1676">
        <w:rPr>
          <w:rFonts w:ascii="Arial" w:hAnsi="Arial" w:cs="Arial"/>
        </w:rPr>
        <w:t xml:space="preserve"> Bugün itibariyle portföyümüzde</w:t>
      </w:r>
      <w:r w:rsidR="002A1676" w:rsidRPr="008A2636">
        <w:rPr>
          <w:rFonts w:ascii="Arial" w:hAnsi="Arial" w:cs="Arial"/>
        </w:rPr>
        <w:t xml:space="preserve"> dört </w:t>
      </w:r>
      <w:r w:rsidR="003F3936">
        <w:rPr>
          <w:rFonts w:ascii="Arial" w:hAnsi="Arial" w:cs="Arial"/>
        </w:rPr>
        <w:t>ticari gayrimenkul</w:t>
      </w:r>
      <w:r w:rsidR="003F3936" w:rsidRPr="008A2636">
        <w:rPr>
          <w:rFonts w:ascii="Arial" w:hAnsi="Arial" w:cs="Arial"/>
        </w:rPr>
        <w:t xml:space="preserve"> </w:t>
      </w:r>
      <w:r w:rsidR="002A1676" w:rsidRPr="008A2636">
        <w:rPr>
          <w:rFonts w:ascii="Arial" w:hAnsi="Arial" w:cs="Arial"/>
        </w:rPr>
        <w:t xml:space="preserve">yer alıyor ve bu </w:t>
      </w:r>
      <w:r w:rsidR="003F3936">
        <w:rPr>
          <w:rFonts w:ascii="Arial" w:hAnsi="Arial" w:cs="Arial"/>
        </w:rPr>
        <w:t>gayrimenkullerden</w:t>
      </w:r>
      <w:r w:rsidR="003F3936" w:rsidRPr="008A2636">
        <w:rPr>
          <w:rFonts w:ascii="Arial" w:hAnsi="Arial" w:cs="Arial"/>
        </w:rPr>
        <w:t xml:space="preserve"> </w:t>
      </w:r>
      <w:r w:rsidR="002A1676" w:rsidRPr="008A2636">
        <w:rPr>
          <w:rFonts w:ascii="Arial" w:hAnsi="Arial" w:cs="Arial"/>
        </w:rPr>
        <w:t>düzenli bir kira geliri elde ediyoruz.</w:t>
      </w:r>
      <w:r w:rsidR="00D66A67">
        <w:rPr>
          <w:rFonts w:ascii="Arial" w:hAnsi="Arial" w:cs="Arial"/>
        </w:rPr>
        <w:t xml:space="preserve"> Şu anda portföyümüzde </w:t>
      </w:r>
      <w:r w:rsidR="002A1676" w:rsidRPr="002A1676">
        <w:rPr>
          <w:rFonts w:ascii="Arial" w:hAnsi="Arial" w:cs="Arial"/>
        </w:rPr>
        <w:t>kapalı alan toplamı 130.000 m2 düzeyinde</w:t>
      </w:r>
      <w:r w:rsidR="00D66A67">
        <w:rPr>
          <w:rFonts w:ascii="Arial" w:hAnsi="Arial" w:cs="Arial"/>
        </w:rPr>
        <w:t xml:space="preserve"> bulunuyor. </w:t>
      </w:r>
      <w:r w:rsidR="002A1676" w:rsidRPr="002A1676">
        <w:rPr>
          <w:rFonts w:ascii="Arial" w:hAnsi="Arial" w:cs="Arial"/>
        </w:rPr>
        <w:t xml:space="preserve">Bu binalardan 2012 yılında elde edilen </w:t>
      </w:r>
      <w:r w:rsidR="003821F5">
        <w:rPr>
          <w:rFonts w:ascii="Arial" w:hAnsi="Arial" w:cs="Arial"/>
        </w:rPr>
        <w:t xml:space="preserve">brüt </w:t>
      </w:r>
      <w:r w:rsidR="002A1676" w:rsidRPr="002A1676">
        <w:rPr>
          <w:rFonts w:ascii="Arial" w:hAnsi="Arial" w:cs="Arial"/>
        </w:rPr>
        <w:t xml:space="preserve">kira geliri 11,6 milyon TL olmuştur. SPK lisanslı değerleme şirketi tarafından </w:t>
      </w:r>
      <w:r w:rsidR="003821F5" w:rsidRPr="002A1676">
        <w:rPr>
          <w:rFonts w:ascii="Arial" w:hAnsi="Arial" w:cs="Arial"/>
        </w:rPr>
        <w:t>tak</w:t>
      </w:r>
      <w:r w:rsidR="003821F5">
        <w:rPr>
          <w:rFonts w:ascii="Arial" w:hAnsi="Arial" w:cs="Arial"/>
        </w:rPr>
        <w:t>d</w:t>
      </w:r>
      <w:r w:rsidR="003821F5" w:rsidRPr="002A1676">
        <w:rPr>
          <w:rFonts w:ascii="Arial" w:hAnsi="Arial" w:cs="Arial"/>
        </w:rPr>
        <w:t xml:space="preserve">ir </w:t>
      </w:r>
      <w:r w:rsidR="002A1676" w:rsidRPr="002A1676">
        <w:rPr>
          <w:rFonts w:ascii="Arial" w:hAnsi="Arial" w:cs="Arial"/>
        </w:rPr>
        <w:t>edilen satış değerler</w:t>
      </w:r>
      <w:r w:rsidR="00D66A67">
        <w:rPr>
          <w:rFonts w:ascii="Arial" w:hAnsi="Arial" w:cs="Arial"/>
        </w:rPr>
        <w:t xml:space="preserve">i toplamı ise 170 milyon TL’dir. </w:t>
      </w:r>
      <w:r w:rsidR="003F3936">
        <w:rPr>
          <w:rFonts w:ascii="Arial" w:hAnsi="Arial" w:cs="Arial"/>
        </w:rPr>
        <w:t xml:space="preserve">Ayrıca portföyümüzde yaklaşık 30 milyon TL değerinde Sinpaş GYO hisseleri de yer alıyor. </w:t>
      </w:r>
      <w:r w:rsidR="00D66A67">
        <w:rPr>
          <w:rFonts w:ascii="Arial" w:hAnsi="Arial" w:cs="Arial"/>
        </w:rPr>
        <w:t xml:space="preserve">Bununla birlikte </w:t>
      </w:r>
      <w:r w:rsidR="00D66A67" w:rsidRPr="002A1676">
        <w:rPr>
          <w:rFonts w:ascii="Arial" w:hAnsi="Arial" w:cs="Arial"/>
        </w:rPr>
        <w:t>şirketimiz bugün 50 milyon TL sermayeye, 185 milyon TL özkaynağa ve 205 milyon TL aktif büyüklüğe ulaşmış bulunuyor. Bu gücümüzle, portföyümüzü büyütmek ve mevcut yatırımlara yenilerini eklemek üzere sürekli bir şekilde fırsatları takip ediyor ve bu alanda yapıla</w:t>
      </w:r>
      <w:r w:rsidR="00D66A67">
        <w:rPr>
          <w:rFonts w:ascii="Arial" w:hAnsi="Arial" w:cs="Arial"/>
        </w:rPr>
        <w:t>cak çok iş olduğunu düşünüyoruz” dedi.</w:t>
      </w:r>
    </w:p>
    <w:p w:rsidR="002A1676" w:rsidRPr="002A1676" w:rsidRDefault="002A1676" w:rsidP="002A1676">
      <w:pPr>
        <w:spacing w:after="0" w:line="320" w:lineRule="atLeast"/>
        <w:jc w:val="both"/>
        <w:rPr>
          <w:rFonts w:ascii="Arial" w:hAnsi="Arial" w:cs="Arial"/>
        </w:rPr>
      </w:pPr>
    </w:p>
    <w:p w:rsidR="002A1676" w:rsidRPr="00D66A67" w:rsidRDefault="00D66A67" w:rsidP="002A1676">
      <w:pPr>
        <w:spacing w:after="0" w:line="320" w:lineRule="atLeast"/>
        <w:jc w:val="both"/>
        <w:rPr>
          <w:rFonts w:ascii="Arial" w:hAnsi="Arial" w:cs="Arial"/>
          <w:b/>
        </w:rPr>
      </w:pPr>
      <w:r w:rsidRPr="00D66A67">
        <w:rPr>
          <w:rFonts w:ascii="Arial" w:hAnsi="Arial" w:cs="Arial"/>
          <w:b/>
        </w:rPr>
        <w:t>Servet Gayrimenkul Yatırım Ortaklığı portföy ayrıntıları</w:t>
      </w:r>
    </w:p>
    <w:p w:rsidR="00D66A67" w:rsidRDefault="00D66A67" w:rsidP="002A1676">
      <w:pPr>
        <w:spacing w:after="0" w:line="320" w:lineRule="atLeast"/>
        <w:jc w:val="both"/>
        <w:rPr>
          <w:rFonts w:ascii="Arial" w:hAnsi="Arial" w:cs="Arial"/>
        </w:rPr>
      </w:pPr>
    </w:p>
    <w:p w:rsidR="00D66A67" w:rsidRPr="00D66A67" w:rsidRDefault="00D66A67" w:rsidP="00D66A67">
      <w:pPr>
        <w:spacing w:after="0" w:line="320" w:lineRule="atLeast"/>
        <w:jc w:val="both"/>
        <w:rPr>
          <w:rFonts w:ascii="Arial" w:hAnsi="Arial" w:cs="Arial"/>
          <w:b/>
        </w:rPr>
      </w:pPr>
      <w:proofErr w:type="spellStart"/>
      <w:r w:rsidRPr="00D66A67">
        <w:rPr>
          <w:rFonts w:ascii="Arial" w:hAnsi="Arial" w:cs="Arial"/>
          <w:b/>
        </w:rPr>
        <w:t>Deposite</w:t>
      </w:r>
      <w:proofErr w:type="spellEnd"/>
      <w:r w:rsidRPr="00D66A67">
        <w:rPr>
          <w:rFonts w:ascii="Arial" w:hAnsi="Arial" w:cs="Arial"/>
          <w:b/>
        </w:rPr>
        <w:t xml:space="preserve"> </w:t>
      </w:r>
      <w:proofErr w:type="spellStart"/>
      <w:r w:rsidRPr="00D66A67">
        <w:rPr>
          <w:rFonts w:ascii="Arial" w:hAnsi="Arial" w:cs="Arial"/>
          <w:b/>
        </w:rPr>
        <w:t>Outlet</w:t>
      </w:r>
      <w:proofErr w:type="spellEnd"/>
      <w:r w:rsidRPr="00D66A67">
        <w:rPr>
          <w:rFonts w:ascii="Arial" w:hAnsi="Arial" w:cs="Arial"/>
          <w:b/>
        </w:rPr>
        <w:t xml:space="preserve"> ve </w:t>
      </w:r>
      <w:r w:rsidR="003B4C17">
        <w:rPr>
          <w:rFonts w:ascii="Arial" w:hAnsi="Arial" w:cs="Arial"/>
          <w:b/>
        </w:rPr>
        <w:t>Depo</w:t>
      </w:r>
      <w:r w:rsidR="003B4C17" w:rsidRPr="00D66A67">
        <w:rPr>
          <w:rFonts w:ascii="Arial" w:hAnsi="Arial" w:cs="Arial"/>
          <w:b/>
        </w:rPr>
        <w:t xml:space="preserve"> </w:t>
      </w:r>
      <w:r w:rsidRPr="00D66A67">
        <w:rPr>
          <w:rFonts w:ascii="Arial" w:hAnsi="Arial" w:cs="Arial"/>
          <w:b/>
        </w:rPr>
        <w:t xml:space="preserve">Merkezi </w:t>
      </w:r>
      <w:r w:rsidR="003B4C17" w:rsidRPr="003B4C17">
        <w:rPr>
          <w:rFonts w:ascii="Arial" w:hAnsi="Arial" w:cs="Arial"/>
          <w:b/>
        </w:rPr>
        <w:t xml:space="preserve">A-5 ve A-6 Bloklar </w:t>
      </w:r>
      <w:r w:rsidRPr="00D66A67">
        <w:rPr>
          <w:rFonts w:ascii="Arial" w:hAnsi="Arial" w:cs="Arial"/>
          <w:b/>
        </w:rPr>
        <w:t>- İkitelli Organize Sanayi Bölgesi</w:t>
      </w:r>
    </w:p>
    <w:p w:rsidR="003B4C17" w:rsidRDefault="003B4C17" w:rsidP="00D66A67">
      <w:pPr>
        <w:spacing w:after="0" w:line="320" w:lineRule="atLeast"/>
        <w:jc w:val="both"/>
        <w:rPr>
          <w:rFonts w:ascii="Arial" w:hAnsi="Arial" w:cs="Arial"/>
        </w:rPr>
      </w:pPr>
      <w:r>
        <w:rPr>
          <w:rFonts w:ascii="Arial" w:hAnsi="Arial" w:cs="Arial"/>
        </w:rPr>
        <w:t>Servet GYO hissesi %100</w:t>
      </w:r>
    </w:p>
    <w:p w:rsidR="00D66A67" w:rsidRDefault="00D66A67" w:rsidP="00D66A67">
      <w:pPr>
        <w:spacing w:after="0" w:line="320" w:lineRule="atLeast"/>
        <w:jc w:val="both"/>
        <w:rPr>
          <w:rFonts w:ascii="Arial" w:hAnsi="Arial" w:cs="Arial"/>
        </w:rPr>
      </w:pPr>
      <w:r w:rsidRPr="008A2636">
        <w:rPr>
          <w:rFonts w:ascii="Arial" w:hAnsi="Arial" w:cs="Arial"/>
        </w:rPr>
        <w:t>98.000 m2 kapalı alan</w:t>
      </w:r>
      <w:r>
        <w:rPr>
          <w:rFonts w:ascii="Arial" w:hAnsi="Arial" w:cs="Arial"/>
        </w:rPr>
        <w:t xml:space="preserve">da </w:t>
      </w:r>
      <w:proofErr w:type="spellStart"/>
      <w:r>
        <w:rPr>
          <w:rFonts w:ascii="Arial" w:hAnsi="Arial" w:cs="Arial"/>
        </w:rPr>
        <w:t>outlet</w:t>
      </w:r>
      <w:proofErr w:type="spellEnd"/>
      <w:r>
        <w:rPr>
          <w:rFonts w:ascii="Arial" w:hAnsi="Arial" w:cs="Arial"/>
        </w:rPr>
        <w:t xml:space="preserve"> alışveriş merkezi ve depolama bölümleri</w:t>
      </w:r>
    </w:p>
    <w:p w:rsidR="00D66A67" w:rsidRDefault="00D66A67" w:rsidP="00D66A67">
      <w:pPr>
        <w:spacing w:after="0" w:line="320" w:lineRule="atLeast"/>
        <w:jc w:val="both"/>
        <w:rPr>
          <w:rFonts w:ascii="Arial" w:hAnsi="Arial" w:cs="Arial"/>
        </w:rPr>
      </w:pPr>
      <w:r>
        <w:rPr>
          <w:rFonts w:ascii="Arial" w:hAnsi="Arial" w:cs="Arial"/>
        </w:rPr>
        <w:t>Doluluk oranı %</w:t>
      </w:r>
      <w:r w:rsidR="00424AE3">
        <w:rPr>
          <w:rFonts w:ascii="Arial" w:hAnsi="Arial" w:cs="Arial"/>
        </w:rPr>
        <w:t>92</w:t>
      </w:r>
    </w:p>
    <w:p w:rsidR="00D66A67" w:rsidRDefault="00D66A67" w:rsidP="00D66A67">
      <w:pPr>
        <w:spacing w:after="0" w:line="320" w:lineRule="atLeast"/>
        <w:jc w:val="both"/>
        <w:rPr>
          <w:rFonts w:ascii="Arial" w:hAnsi="Arial" w:cs="Arial"/>
        </w:rPr>
      </w:pPr>
      <w:r>
        <w:rPr>
          <w:rFonts w:ascii="Arial" w:hAnsi="Arial" w:cs="Arial"/>
        </w:rPr>
        <w:t xml:space="preserve">Kiracı sayısı </w:t>
      </w:r>
      <w:r w:rsidR="00BE63A1">
        <w:rPr>
          <w:rFonts w:ascii="Arial" w:hAnsi="Arial" w:cs="Arial"/>
        </w:rPr>
        <w:t>91</w:t>
      </w:r>
    </w:p>
    <w:p w:rsidR="00D66A67" w:rsidRDefault="00D66A67" w:rsidP="00D66A67">
      <w:pPr>
        <w:spacing w:after="0" w:line="320" w:lineRule="atLeast"/>
        <w:jc w:val="both"/>
        <w:rPr>
          <w:rFonts w:ascii="Arial" w:hAnsi="Arial" w:cs="Arial"/>
        </w:rPr>
      </w:pPr>
      <w:r>
        <w:rPr>
          <w:rFonts w:ascii="Arial" w:hAnsi="Arial" w:cs="Arial"/>
        </w:rPr>
        <w:t xml:space="preserve">2012 yılı </w:t>
      </w:r>
      <w:r w:rsidR="003B4C17">
        <w:rPr>
          <w:rFonts w:ascii="Arial" w:hAnsi="Arial" w:cs="Arial"/>
        </w:rPr>
        <w:t xml:space="preserve">brüt </w:t>
      </w:r>
      <w:r>
        <w:rPr>
          <w:rFonts w:ascii="Arial" w:hAnsi="Arial" w:cs="Arial"/>
        </w:rPr>
        <w:t>kira geliri 8 milyon TL</w:t>
      </w:r>
    </w:p>
    <w:p w:rsidR="00D66A67" w:rsidRDefault="00D66A67" w:rsidP="00D66A67">
      <w:pPr>
        <w:spacing w:after="0" w:line="320" w:lineRule="atLeast"/>
        <w:jc w:val="both"/>
        <w:rPr>
          <w:rFonts w:ascii="Arial" w:hAnsi="Arial" w:cs="Arial"/>
        </w:rPr>
      </w:pPr>
      <w:r>
        <w:rPr>
          <w:rFonts w:ascii="Arial" w:hAnsi="Arial" w:cs="Arial"/>
        </w:rPr>
        <w:t xml:space="preserve">2012 yılı ekspertiz değeri </w:t>
      </w:r>
      <w:r w:rsidRPr="008A2636">
        <w:rPr>
          <w:rFonts w:ascii="Arial" w:hAnsi="Arial" w:cs="Arial"/>
        </w:rPr>
        <w:t>126 milyon TL.</w:t>
      </w:r>
    </w:p>
    <w:p w:rsidR="00D66A67" w:rsidRDefault="00D66A67" w:rsidP="00D66A67">
      <w:pPr>
        <w:spacing w:after="0" w:line="320" w:lineRule="atLeast"/>
        <w:jc w:val="both"/>
        <w:rPr>
          <w:rFonts w:ascii="Arial" w:hAnsi="Arial" w:cs="Arial"/>
        </w:rPr>
      </w:pPr>
    </w:p>
    <w:p w:rsidR="00D66A67" w:rsidRPr="00D66A67" w:rsidRDefault="00D66A67" w:rsidP="00D66A67">
      <w:pPr>
        <w:spacing w:after="0" w:line="320" w:lineRule="atLeast"/>
        <w:jc w:val="both"/>
        <w:rPr>
          <w:rFonts w:ascii="Arial" w:hAnsi="Arial" w:cs="Arial"/>
          <w:b/>
        </w:rPr>
      </w:pPr>
      <w:r w:rsidRPr="00D66A67">
        <w:rPr>
          <w:rFonts w:ascii="Arial" w:hAnsi="Arial" w:cs="Arial"/>
          <w:b/>
        </w:rPr>
        <w:t>Çelik Törün Endüstri Merkezi - Başakşehir Organize Sanayi Bölgesi</w:t>
      </w:r>
    </w:p>
    <w:p w:rsidR="00D66A67" w:rsidRDefault="00D66A67" w:rsidP="00D66A67">
      <w:pPr>
        <w:spacing w:after="0" w:line="320" w:lineRule="atLeast"/>
        <w:jc w:val="both"/>
        <w:rPr>
          <w:rFonts w:ascii="Arial" w:hAnsi="Arial" w:cs="Arial"/>
        </w:rPr>
      </w:pPr>
      <w:r>
        <w:rPr>
          <w:rFonts w:ascii="Arial" w:hAnsi="Arial" w:cs="Arial"/>
        </w:rPr>
        <w:t>Servet GYO hissesi %60</w:t>
      </w:r>
    </w:p>
    <w:p w:rsidR="00D66A67" w:rsidRDefault="00D66A67" w:rsidP="00D66A67">
      <w:pPr>
        <w:spacing w:after="0" w:line="320" w:lineRule="atLeast"/>
        <w:jc w:val="both"/>
        <w:rPr>
          <w:rFonts w:ascii="Arial" w:hAnsi="Arial" w:cs="Arial"/>
        </w:rPr>
      </w:pPr>
      <w:r>
        <w:rPr>
          <w:rFonts w:ascii="Arial" w:hAnsi="Arial" w:cs="Arial"/>
        </w:rPr>
        <w:t>24.000 m2 kapalı alanda market, depolama ve imalathane</w:t>
      </w:r>
      <w:r w:rsidRPr="008A2636">
        <w:rPr>
          <w:rFonts w:ascii="Arial" w:hAnsi="Arial" w:cs="Arial"/>
        </w:rPr>
        <w:t xml:space="preserve"> </w:t>
      </w:r>
    </w:p>
    <w:p w:rsidR="00D66A67" w:rsidRDefault="00D66A67" w:rsidP="00D66A67">
      <w:pPr>
        <w:spacing w:after="0" w:line="320" w:lineRule="atLeast"/>
        <w:jc w:val="both"/>
        <w:rPr>
          <w:rFonts w:ascii="Arial" w:hAnsi="Arial" w:cs="Arial"/>
        </w:rPr>
      </w:pPr>
      <w:r>
        <w:rPr>
          <w:rFonts w:ascii="Arial" w:hAnsi="Arial" w:cs="Arial"/>
        </w:rPr>
        <w:lastRenderedPageBreak/>
        <w:t>Doluluk oranı %100</w:t>
      </w:r>
    </w:p>
    <w:p w:rsidR="003B4C17" w:rsidRDefault="003B4C17" w:rsidP="00D66A67">
      <w:pPr>
        <w:spacing w:after="0" w:line="320" w:lineRule="atLeast"/>
        <w:jc w:val="both"/>
        <w:rPr>
          <w:rFonts w:ascii="Arial" w:hAnsi="Arial" w:cs="Arial"/>
        </w:rPr>
      </w:pPr>
      <w:r>
        <w:rPr>
          <w:rFonts w:ascii="Arial" w:hAnsi="Arial" w:cs="Arial"/>
        </w:rPr>
        <w:t xml:space="preserve">Kiracı sayısı </w:t>
      </w:r>
      <w:r w:rsidR="00BE63A1">
        <w:rPr>
          <w:rFonts w:ascii="Arial" w:hAnsi="Arial" w:cs="Arial"/>
        </w:rPr>
        <w:t>12</w:t>
      </w:r>
    </w:p>
    <w:p w:rsidR="00D66A67" w:rsidRDefault="00D66A67" w:rsidP="00D66A67">
      <w:pPr>
        <w:spacing w:after="0" w:line="320" w:lineRule="atLeast"/>
        <w:jc w:val="both"/>
        <w:rPr>
          <w:rFonts w:ascii="Arial" w:hAnsi="Arial" w:cs="Arial"/>
        </w:rPr>
      </w:pPr>
      <w:r>
        <w:rPr>
          <w:rFonts w:ascii="Arial" w:hAnsi="Arial" w:cs="Arial"/>
        </w:rPr>
        <w:t xml:space="preserve">2012 yılı </w:t>
      </w:r>
      <w:r w:rsidR="003B4C17">
        <w:rPr>
          <w:rFonts w:ascii="Arial" w:hAnsi="Arial" w:cs="Arial"/>
        </w:rPr>
        <w:t xml:space="preserve">brüt </w:t>
      </w:r>
      <w:r>
        <w:rPr>
          <w:rFonts w:ascii="Arial" w:hAnsi="Arial" w:cs="Arial"/>
        </w:rPr>
        <w:t>kira geliri 1,7 milyon TL</w:t>
      </w:r>
    </w:p>
    <w:p w:rsidR="00D66A67" w:rsidRDefault="00D66A67" w:rsidP="00D66A67">
      <w:pPr>
        <w:spacing w:after="0" w:line="320" w:lineRule="atLeast"/>
        <w:jc w:val="both"/>
        <w:rPr>
          <w:rFonts w:ascii="Arial" w:hAnsi="Arial" w:cs="Arial"/>
        </w:rPr>
      </w:pPr>
      <w:r>
        <w:rPr>
          <w:rFonts w:ascii="Arial" w:hAnsi="Arial" w:cs="Arial"/>
        </w:rPr>
        <w:t xml:space="preserve">2012 yılı </w:t>
      </w:r>
      <w:r w:rsidR="003B4C17">
        <w:rPr>
          <w:rFonts w:ascii="Arial" w:hAnsi="Arial" w:cs="Arial"/>
        </w:rPr>
        <w:t xml:space="preserve">Servet GYO hissesinin </w:t>
      </w:r>
      <w:r>
        <w:rPr>
          <w:rFonts w:ascii="Arial" w:hAnsi="Arial" w:cs="Arial"/>
        </w:rPr>
        <w:t>ekspertiz değeri 21</w:t>
      </w:r>
      <w:r w:rsidRPr="008A2636">
        <w:rPr>
          <w:rFonts w:ascii="Arial" w:hAnsi="Arial" w:cs="Arial"/>
        </w:rPr>
        <w:t xml:space="preserve"> milyon TL.</w:t>
      </w:r>
    </w:p>
    <w:p w:rsidR="00D66A67" w:rsidRDefault="00D66A67" w:rsidP="00D66A67">
      <w:pPr>
        <w:spacing w:after="0" w:line="320" w:lineRule="atLeast"/>
        <w:jc w:val="both"/>
        <w:rPr>
          <w:rFonts w:ascii="Arial" w:hAnsi="Arial" w:cs="Arial"/>
        </w:rPr>
      </w:pPr>
    </w:p>
    <w:p w:rsidR="00D66A67" w:rsidRPr="00D66A67" w:rsidRDefault="00D66A67" w:rsidP="00D66A67">
      <w:pPr>
        <w:spacing w:after="0" w:line="320" w:lineRule="atLeast"/>
        <w:jc w:val="both"/>
        <w:rPr>
          <w:rFonts w:ascii="Arial" w:hAnsi="Arial" w:cs="Arial"/>
          <w:b/>
        </w:rPr>
      </w:pPr>
      <w:r w:rsidRPr="00D66A67">
        <w:rPr>
          <w:rFonts w:ascii="Arial" w:hAnsi="Arial" w:cs="Arial"/>
          <w:b/>
        </w:rPr>
        <w:t>Çelik Özer İş Merkezi - Kağıthane İlçesi Merkez Mahallesi</w:t>
      </w:r>
    </w:p>
    <w:p w:rsidR="00D66A67" w:rsidRDefault="00D66A67" w:rsidP="00D66A67">
      <w:pPr>
        <w:spacing w:after="0" w:line="320" w:lineRule="atLeast"/>
        <w:jc w:val="both"/>
        <w:rPr>
          <w:rFonts w:ascii="Arial" w:hAnsi="Arial" w:cs="Arial"/>
        </w:rPr>
      </w:pPr>
      <w:r>
        <w:rPr>
          <w:rFonts w:ascii="Arial" w:hAnsi="Arial" w:cs="Arial"/>
        </w:rPr>
        <w:t xml:space="preserve">Servet GYO hissesi </w:t>
      </w:r>
      <w:r w:rsidRPr="008A2636">
        <w:rPr>
          <w:rFonts w:ascii="Arial" w:hAnsi="Arial" w:cs="Arial"/>
        </w:rPr>
        <w:t xml:space="preserve">%57 </w:t>
      </w:r>
    </w:p>
    <w:p w:rsidR="00D66A67" w:rsidRDefault="00D66A67" w:rsidP="00D66A67">
      <w:pPr>
        <w:spacing w:after="0" w:line="320" w:lineRule="atLeast"/>
        <w:jc w:val="both"/>
        <w:rPr>
          <w:rFonts w:ascii="Arial" w:hAnsi="Arial" w:cs="Arial"/>
        </w:rPr>
      </w:pPr>
      <w:r>
        <w:rPr>
          <w:rFonts w:ascii="Arial" w:hAnsi="Arial" w:cs="Arial"/>
        </w:rPr>
        <w:t>21.000 m2 kapalı alanda market, depolama ve imalathane</w:t>
      </w:r>
    </w:p>
    <w:p w:rsidR="00D66A67" w:rsidRDefault="00D66A67" w:rsidP="00D66A67">
      <w:pPr>
        <w:spacing w:after="0" w:line="320" w:lineRule="atLeast"/>
        <w:jc w:val="both"/>
        <w:rPr>
          <w:rFonts w:ascii="Arial" w:hAnsi="Arial" w:cs="Arial"/>
        </w:rPr>
      </w:pPr>
      <w:r>
        <w:rPr>
          <w:rFonts w:ascii="Arial" w:hAnsi="Arial" w:cs="Arial"/>
        </w:rPr>
        <w:t>Doluluk oranı %</w:t>
      </w:r>
      <w:r w:rsidR="00424AE3">
        <w:rPr>
          <w:rFonts w:ascii="Arial" w:hAnsi="Arial" w:cs="Arial"/>
        </w:rPr>
        <w:t>79</w:t>
      </w:r>
    </w:p>
    <w:p w:rsidR="00D66A67" w:rsidRDefault="00D66A67" w:rsidP="00D66A67">
      <w:pPr>
        <w:spacing w:after="0" w:line="320" w:lineRule="atLeast"/>
        <w:jc w:val="both"/>
        <w:rPr>
          <w:rFonts w:ascii="Arial" w:hAnsi="Arial" w:cs="Arial"/>
        </w:rPr>
      </w:pPr>
      <w:r>
        <w:rPr>
          <w:rFonts w:ascii="Arial" w:hAnsi="Arial" w:cs="Arial"/>
        </w:rPr>
        <w:t xml:space="preserve">Kiracı sayısı </w:t>
      </w:r>
      <w:r w:rsidR="00BE63A1">
        <w:rPr>
          <w:rFonts w:ascii="Arial" w:hAnsi="Arial" w:cs="Arial"/>
        </w:rPr>
        <w:t>6</w:t>
      </w:r>
    </w:p>
    <w:p w:rsidR="00D66A67" w:rsidRDefault="00D66A67" w:rsidP="00D66A67">
      <w:pPr>
        <w:spacing w:after="0" w:line="320" w:lineRule="atLeast"/>
        <w:jc w:val="both"/>
        <w:rPr>
          <w:rFonts w:ascii="Arial" w:hAnsi="Arial" w:cs="Arial"/>
        </w:rPr>
      </w:pPr>
      <w:r>
        <w:rPr>
          <w:rFonts w:ascii="Arial" w:hAnsi="Arial" w:cs="Arial"/>
        </w:rPr>
        <w:t>2012 yılı kira geliri 1 milyon TL</w:t>
      </w:r>
    </w:p>
    <w:p w:rsidR="00D66A67" w:rsidRDefault="00D66A67" w:rsidP="00D66A67">
      <w:pPr>
        <w:spacing w:after="0" w:line="320" w:lineRule="atLeast"/>
        <w:jc w:val="both"/>
        <w:rPr>
          <w:rFonts w:ascii="Arial" w:hAnsi="Arial" w:cs="Arial"/>
        </w:rPr>
      </w:pPr>
      <w:r>
        <w:rPr>
          <w:rFonts w:ascii="Arial" w:hAnsi="Arial" w:cs="Arial"/>
        </w:rPr>
        <w:t xml:space="preserve">2012 yılı </w:t>
      </w:r>
      <w:r w:rsidR="003B4C17" w:rsidRPr="003B4C17">
        <w:rPr>
          <w:rFonts w:ascii="Arial" w:hAnsi="Arial" w:cs="Arial"/>
        </w:rPr>
        <w:t xml:space="preserve">Servet GYO hissesinin </w:t>
      </w:r>
      <w:r>
        <w:rPr>
          <w:rFonts w:ascii="Arial" w:hAnsi="Arial" w:cs="Arial"/>
        </w:rPr>
        <w:t xml:space="preserve">ekspertiz değeri </w:t>
      </w:r>
      <w:r w:rsidRPr="008A2636">
        <w:rPr>
          <w:rFonts w:ascii="Arial" w:hAnsi="Arial" w:cs="Arial"/>
        </w:rPr>
        <w:t>15 milyon TL.</w:t>
      </w:r>
    </w:p>
    <w:p w:rsidR="00D66A67" w:rsidRDefault="00D66A67" w:rsidP="00D66A67">
      <w:pPr>
        <w:spacing w:after="0" w:line="320" w:lineRule="atLeast"/>
        <w:jc w:val="both"/>
        <w:rPr>
          <w:rFonts w:ascii="Arial" w:hAnsi="Arial" w:cs="Arial"/>
        </w:rPr>
      </w:pPr>
    </w:p>
    <w:p w:rsidR="00D66A67" w:rsidRPr="00D66A67" w:rsidRDefault="00D66A67" w:rsidP="00D66A67">
      <w:pPr>
        <w:spacing w:after="0" w:line="320" w:lineRule="atLeast"/>
        <w:jc w:val="both"/>
        <w:rPr>
          <w:rFonts w:ascii="Arial" w:hAnsi="Arial" w:cs="Arial"/>
          <w:b/>
        </w:rPr>
      </w:pPr>
      <w:r w:rsidRPr="00D66A67">
        <w:rPr>
          <w:rFonts w:ascii="Arial" w:hAnsi="Arial" w:cs="Arial"/>
          <w:b/>
        </w:rPr>
        <w:t>Çelik Tüzün Lojistik Merkezi - Samandıra</w:t>
      </w:r>
    </w:p>
    <w:p w:rsidR="00D66A67" w:rsidRDefault="00D66A67" w:rsidP="00D66A67">
      <w:pPr>
        <w:spacing w:after="0" w:line="320" w:lineRule="atLeast"/>
        <w:jc w:val="both"/>
        <w:rPr>
          <w:rFonts w:ascii="Arial" w:hAnsi="Arial" w:cs="Arial"/>
        </w:rPr>
      </w:pPr>
      <w:r>
        <w:rPr>
          <w:rFonts w:ascii="Arial" w:hAnsi="Arial" w:cs="Arial"/>
        </w:rPr>
        <w:t>Servet GYO hissesi %76</w:t>
      </w:r>
    </w:p>
    <w:p w:rsidR="00D66A67" w:rsidRDefault="00C31279" w:rsidP="00D66A67">
      <w:pPr>
        <w:spacing w:after="0" w:line="320" w:lineRule="atLeast"/>
        <w:jc w:val="both"/>
        <w:rPr>
          <w:rFonts w:ascii="Arial" w:hAnsi="Arial" w:cs="Arial"/>
        </w:rPr>
      </w:pPr>
      <w:r>
        <w:rPr>
          <w:rFonts w:ascii="Arial" w:hAnsi="Arial" w:cs="Arial"/>
        </w:rPr>
        <w:t>8.430 m2 kapalı alanda tek kiracı</w:t>
      </w:r>
    </w:p>
    <w:p w:rsidR="00C31279" w:rsidRDefault="00C31279" w:rsidP="00C31279">
      <w:pPr>
        <w:spacing w:after="0" w:line="320" w:lineRule="atLeast"/>
        <w:jc w:val="both"/>
        <w:rPr>
          <w:rFonts w:ascii="Arial" w:hAnsi="Arial" w:cs="Arial"/>
        </w:rPr>
      </w:pPr>
      <w:r>
        <w:rPr>
          <w:rFonts w:ascii="Arial" w:hAnsi="Arial" w:cs="Arial"/>
        </w:rPr>
        <w:t xml:space="preserve">2012 yılı kira geliri </w:t>
      </w:r>
      <w:r w:rsidRPr="008A2636">
        <w:rPr>
          <w:rFonts w:ascii="Arial" w:hAnsi="Arial" w:cs="Arial"/>
        </w:rPr>
        <w:t>880 bin TL</w:t>
      </w:r>
      <w:r>
        <w:rPr>
          <w:rFonts w:ascii="Arial" w:hAnsi="Arial" w:cs="Arial"/>
        </w:rPr>
        <w:t xml:space="preserve"> </w:t>
      </w:r>
    </w:p>
    <w:p w:rsidR="00C31279" w:rsidRDefault="00C31279" w:rsidP="00C31279">
      <w:pPr>
        <w:spacing w:after="0" w:line="320" w:lineRule="atLeast"/>
        <w:jc w:val="both"/>
        <w:rPr>
          <w:rFonts w:ascii="Arial" w:hAnsi="Arial" w:cs="Arial"/>
        </w:rPr>
      </w:pPr>
      <w:r>
        <w:rPr>
          <w:rFonts w:ascii="Arial" w:hAnsi="Arial" w:cs="Arial"/>
        </w:rPr>
        <w:t xml:space="preserve">2012 yılı </w:t>
      </w:r>
      <w:r w:rsidR="003B4C17" w:rsidRPr="003B4C17">
        <w:rPr>
          <w:rFonts w:ascii="Arial" w:hAnsi="Arial" w:cs="Arial"/>
        </w:rPr>
        <w:t xml:space="preserve">Servet GYO hissesinin </w:t>
      </w:r>
      <w:r>
        <w:rPr>
          <w:rFonts w:ascii="Arial" w:hAnsi="Arial" w:cs="Arial"/>
        </w:rPr>
        <w:t>ekspertiz değeri 8,8</w:t>
      </w:r>
      <w:r w:rsidRPr="008A2636">
        <w:rPr>
          <w:rFonts w:ascii="Arial" w:hAnsi="Arial" w:cs="Arial"/>
        </w:rPr>
        <w:t xml:space="preserve"> milyon TL.</w:t>
      </w:r>
    </w:p>
    <w:p w:rsidR="00C31279" w:rsidRPr="008A2636" w:rsidRDefault="00C31279" w:rsidP="00D66A67">
      <w:pPr>
        <w:spacing w:after="0" w:line="320" w:lineRule="atLeast"/>
        <w:jc w:val="both"/>
        <w:rPr>
          <w:rFonts w:ascii="Arial" w:hAnsi="Arial" w:cs="Arial"/>
        </w:rPr>
      </w:pPr>
    </w:p>
    <w:p w:rsidR="00C31279" w:rsidRDefault="00C31279" w:rsidP="002A1676">
      <w:pPr>
        <w:spacing w:after="0" w:line="320" w:lineRule="atLeast"/>
        <w:jc w:val="both"/>
        <w:rPr>
          <w:rFonts w:ascii="Arial" w:hAnsi="Arial" w:cs="Arial"/>
        </w:rPr>
      </w:pPr>
    </w:p>
    <w:p w:rsidR="00D66A67" w:rsidRPr="002A1676" w:rsidRDefault="00D66A67" w:rsidP="002A1676">
      <w:pPr>
        <w:spacing w:after="0" w:line="320" w:lineRule="atLeast"/>
        <w:jc w:val="both"/>
        <w:rPr>
          <w:rFonts w:ascii="Arial" w:hAnsi="Arial" w:cs="Arial"/>
        </w:rPr>
      </w:pPr>
    </w:p>
    <w:p w:rsidR="008A2636" w:rsidRPr="008A2636" w:rsidRDefault="008A2636" w:rsidP="008A2636">
      <w:pPr>
        <w:spacing w:after="0" w:line="320" w:lineRule="atLeast"/>
        <w:jc w:val="both"/>
        <w:rPr>
          <w:rFonts w:ascii="Arial" w:hAnsi="Arial" w:cs="Arial"/>
        </w:rPr>
      </w:pPr>
    </w:p>
    <w:p w:rsidR="008A2636" w:rsidRDefault="008A2636" w:rsidP="008A2636">
      <w:pPr>
        <w:spacing w:after="0" w:line="320" w:lineRule="atLeast"/>
        <w:jc w:val="both"/>
        <w:rPr>
          <w:rFonts w:ascii="Arial" w:hAnsi="Arial" w:cs="Arial"/>
        </w:rPr>
      </w:pPr>
    </w:p>
    <w:sectPr w:rsidR="008A2636" w:rsidSect="00B8568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E50" w:rsidRDefault="00C51E50" w:rsidP="00F8694C">
      <w:pPr>
        <w:spacing w:after="0" w:line="240" w:lineRule="auto"/>
      </w:pPr>
      <w:r>
        <w:separator/>
      </w:r>
    </w:p>
  </w:endnote>
  <w:endnote w:type="continuationSeparator" w:id="0">
    <w:p w:rsidR="00C51E50" w:rsidRDefault="00C51E50" w:rsidP="00F86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E50" w:rsidRDefault="00C51E50" w:rsidP="00F8694C">
      <w:pPr>
        <w:spacing w:after="0" w:line="240" w:lineRule="auto"/>
      </w:pPr>
      <w:r>
        <w:separator/>
      </w:r>
    </w:p>
  </w:footnote>
  <w:footnote w:type="continuationSeparator" w:id="0">
    <w:p w:rsidR="00C51E50" w:rsidRDefault="00C51E50" w:rsidP="00F869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94C" w:rsidRDefault="00F8694C" w:rsidP="00F8694C">
    <w:pPr>
      <w:pStyle w:val="stbilgi"/>
      <w:jc w:val="center"/>
    </w:pPr>
    <w:r>
      <w:rPr>
        <w:noProof/>
      </w:rPr>
      <w:drawing>
        <wp:inline distT="0" distB="0" distL="0" distR="0">
          <wp:extent cx="2862374" cy="1736222"/>
          <wp:effectExtent l="19050" t="0" r="0" b="0"/>
          <wp:docPr id="1" name="Picture 1" descr="C:\Users\ozge\AppData\Local\Microsoft\Windows\Temporary Internet Files\Content.Word\servet_gy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zge\AppData\Local\Microsoft\Windows\Temporary Internet Files\Content.Word\servet_gyo logo.jpg"/>
                  <pic:cNvPicPr>
                    <a:picLocks noChangeAspect="1" noChangeArrowheads="1"/>
                  </pic:cNvPicPr>
                </pic:nvPicPr>
                <pic:blipFill>
                  <a:blip r:embed="rId1"/>
                  <a:srcRect/>
                  <a:stretch>
                    <a:fillRect/>
                  </a:stretch>
                </pic:blipFill>
                <pic:spPr bwMode="auto">
                  <a:xfrm>
                    <a:off x="0" y="0"/>
                    <a:ext cx="2865584" cy="1738169"/>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264EF"/>
    <w:multiLevelType w:val="hybridMultilevel"/>
    <w:tmpl w:val="6DA01712"/>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94C"/>
    <w:rsid w:val="00001A8C"/>
    <w:rsid w:val="0002473A"/>
    <w:rsid w:val="00027CE0"/>
    <w:rsid w:val="00090EF7"/>
    <w:rsid w:val="000A630A"/>
    <w:rsid w:val="000D3A01"/>
    <w:rsid w:val="000E647B"/>
    <w:rsid w:val="00143DB0"/>
    <w:rsid w:val="0016055B"/>
    <w:rsid w:val="00165C43"/>
    <w:rsid w:val="001F1B1A"/>
    <w:rsid w:val="00226DA5"/>
    <w:rsid w:val="00287F56"/>
    <w:rsid w:val="00290C93"/>
    <w:rsid w:val="002A1676"/>
    <w:rsid w:val="002B6A0C"/>
    <w:rsid w:val="002C3B9E"/>
    <w:rsid w:val="002D2B2D"/>
    <w:rsid w:val="00372EA6"/>
    <w:rsid w:val="003821F5"/>
    <w:rsid w:val="00387A07"/>
    <w:rsid w:val="003B4C17"/>
    <w:rsid w:val="003F3936"/>
    <w:rsid w:val="003F47F9"/>
    <w:rsid w:val="00421800"/>
    <w:rsid w:val="00424AE3"/>
    <w:rsid w:val="00436D7A"/>
    <w:rsid w:val="00451645"/>
    <w:rsid w:val="00462B1A"/>
    <w:rsid w:val="00502F28"/>
    <w:rsid w:val="00523246"/>
    <w:rsid w:val="005E37D7"/>
    <w:rsid w:val="0063550B"/>
    <w:rsid w:val="00654DB9"/>
    <w:rsid w:val="0074168C"/>
    <w:rsid w:val="007B4699"/>
    <w:rsid w:val="0084493E"/>
    <w:rsid w:val="008A2636"/>
    <w:rsid w:val="008C5E9C"/>
    <w:rsid w:val="00906F74"/>
    <w:rsid w:val="00937449"/>
    <w:rsid w:val="00954E9D"/>
    <w:rsid w:val="00996934"/>
    <w:rsid w:val="00A70966"/>
    <w:rsid w:val="00B22AA4"/>
    <w:rsid w:val="00B661F2"/>
    <w:rsid w:val="00B83F06"/>
    <w:rsid w:val="00B85680"/>
    <w:rsid w:val="00BD521B"/>
    <w:rsid w:val="00BD54EE"/>
    <w:rsid w:val="00BE63A1"/>
    <w:rsid w:val="00BF39F1"/>
    <w:rsid w:val="00BF7A6D"/>
    <w:rsid w:val="00C31279"/>
    <w:rsid w:val="00C51E50"/>
    <w:rsid w:val="00CD4A21"/>
    <w:rsid w:val="00D537C7"/>
    <w:rsid w:val="00D56E65"/>
    <w:rsid w:val="00D65655"/>
    <w:rsid w:val="00D66A67"/>
    <w:rsid w:val="00DF0A57"/>
    <w:rsid w:val="00E15001"/>
    <w:rsid w:val="00E45206"/>
    <w:rsid w:val="00EA6C1E"/>
    <w:rsid w:val="00EF5AA8"/>
    <w:rsid w:val="00F0053E"/>
    <w:rsid w:val="00F869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F8694C"/>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F8694C"/>
  </w:style>
  <w:style w:type="paragraph" w:styleId="Altbilgi">
    <w:name w:val="footer"/>
    <w:basedOn w:val="Normal"/>
    <w:link w:val="AltbilgiChar"/>
    <w:uiPriority w:val="99"/>
    <w:semiHidden/>
    <w:unhideWhenUsed/>
    <w:rsid w:val="00F8694C"/>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F8694C"/>
  </w:style>
  <w:style w:type="paragraph" w:styleId="BalonMetni">
    <w:name w:val="Balloon Text"/>
    <w:basedOn w:val="Normal"/>
    <w:link w:val="BalonMetniChar"/>
    <w:uiPriority w:val="99"/>
    <w:semiHidden/>
    <w:unhideWhenUsed/>
    <w:rsid w:val="00F8694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8694C"/>
    <w:rPr>
      <w:rFonts w:ascii="Tahoma" w:hAnsi="Tahoma" w:cs="Tahoma"/>
      <w:sz w:val="16"/>
      <w:szCs w:val="16"/>
    </w:rPr>
  </w:style>
  <w:style w:type="paragraph" w:styleId="ListeParagraf">
    <w:name w:val="List Paragraph"/>
    <w:basedOn w:val="Normal"/>
    <w:uiPriority w:val="34"/>
    <w:qFormat/>
    <w:rsid w:val="00EF5AA8"/>
    <w:pPr>
      <w:ind w:left="720"/>
      <w:contextualSpacing/>
    </w:pPr>
  </w:style>
  <w:style w:type="paragraph" w:styleId="Dzeltme">
    <w:name w:val="Revision"/>
    <w:hidden/>
    <w:uiPriority w:val="99"/>
    <w:semiHidden/>
    <w:rsid w:val="003F393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F8694C"/>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F8694C"/>
  </w:style>
  <w:style w:type="paragraph" w:styleId="Altbilgi">
    <w:name w:val="footer"/>
    <w:basedOn w:val="Normal"/>
    <w:link w:val="AltbilgiChar"/>
    <w:uiPriority w:val="99"/>
    <w:semiHidden/>
    <w:unhideWhenUsed/>
    <w:rsid w:val="00F8694C"/>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F8694C"/>
  </w:style>
  <w:style w:type="paragraph" w:styleId="BalonMetni">
    <w:name w:val="Balloon Text"/>
    <w:basedOn w:val="Normal"/>
    <w:link w:val="BalonMetniChar"/>
    <w:uiPriority w:val="99"/>
    <w:semiHidden/>
    <w:unhideWhenUsed/>
    <w:rsid w:val="00F8694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8694C"/>
    <w:rPr>
      <w:rFonts w:ascii="Tahoma" w:hAnsi="Tahoma" w:cs="Tahoma"/>
      <w:sz w:val="16"/>
      <w:szCs w:val="16"/>
    </w:rPr>
  </w:style>
  <w:style w:type="paragraph" w:styleId="ListeParagraf">
    <w:name w:val="List Paragraph"/>
    <w:basedOn w:val="Normal"/>
    <w:uiPriority w:val="34"/>
    <w:qFormat/>
    <w:rsid w:val="00EF5AA8"/>
    <w:pPr>
      <w:ind w:left="720"/>
      <w:contextualSpacing/>
    </w:pPr>
  </w:style>
  <w:style w:type="paragraph" w:styleId="Dzeltme">
    <w:name w:val="Revision"/>
    <w:hidden/>
    <w:uiPriority w:val="99"/>
    <w:semiHidden/>
    <w:rsid w:val="003F39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089630">
      <w:bodyDiv w:val="1"/>
      <w:marLeft w:val="0"/>
      <w:marRight w:val="0"/>
      <w:marTop w:val="0"/>
      <w:marBottom w:val="0"/>
      <w:divBdr>
        <w:top w:val="none" w:sz="0" w:space="0" w:color="auto"/>
        <w:left w:val="none" w:sz="0" w:space="0" w:color="auto"/>
        <w:bottom w:val="none" w:sz="0" w:space="0" w:color="auto"/>
        <w:right w:val="none" w:sz="0" w:space="0" w:color="auto"/>
      </w:divBdr>
    </w:div>
    <w:div w:id="1171022916">
      <w:bodyDiv w:val="1"/>
      <w:marLeft w:val="0"/>
      <w:marRight w:val="0"/>
      <w:marTop w:val="0"/>
      <w:marBottom w:val="0"/>
      <w:divBdr>
        <w:top w:val="none" w:sz="0" w:space="0" w:color="auto"/>
        <w:left w:val="none" w:sz="0" w:space="0" w:color="auto"/>
        <w:bottom w:val="none" w:sz="0" w:space="0" w:color="auto"/>
        <w:right w:val="none" w:sz="0" w:space="0" w:color="auto"/>
      </w:divBdr>
    </w:div>
    <w:div w:id="1643658033">
      <w:bodyDiv w:val="1"/>
      <w:marLeft w:val="0"/>
      <w:marRight w:val="0"/>
      <w:marTop w:val="0"/>
      <w:marBottom w:val="0"/>
      <w:divBdr>
        <w:top w:val="none" w:sz="0" w:space="0" w:color="auto"/>
        <w:left w:val="none" w:sz="0" w:space="0" w:color="auto"/>
        <w:bottom w:val="none" w:sz="0" w:space="0" w:color="auto"/>
        <w:right w:val="none" w:sz="0" w:space="0" w:color="auto"/>
      </w:divBdr>
    </w:div>
    <w:div w:id="195967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757</Words>
  <Characters>4316</Characters>
  <Application>Microsoft Office Word</Application>
  <DocSecurity>0</DocSecurity>
  <Lines>35</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ozge</dc:creator>
  <cp:lastModifiedBy>lale.cakmak</cp:lastModifiedBy>
  <cp:revision>6</cp:revision>
  <cp:lastPrinted>2013-04-09T11:49:00Z</cp:lastPrinted>
  <dcterms:created xsi:type="dcterms:W3CDTF">2013-04-06T09:45:00Z</dcterms:created>
  <dcterms:modified xsi:type="dcterms:W3CDTF">2013-04-09T11:49:00Z</dcterms:modified>
</cp:coreProperties>
</file>